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918" w:rsidRDefault="00FA0918" w:rsidP="00FA0918">
      <w:pPr>
        <w:spacing w:after="0"/>
        <w:ind w:firstLine="56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Аннотация к рабочей программе </w:t>
      </w:r>
      <w:r w:rsidRPr="00C124B7">
        <w:rPr>
          <w:rFonts w:ascii="Times New Roman" w:hAnsi="Times New Roman" w:cs="Times New Roman"/>
          <w:sz w:val="24"/>
        </w:rPr>
        <w:t>11 класс</w:t>
      </w:r>
    </w:p>
    <w:p w:rsidR="00FA0918" w:rsidRPr="00C124B7" w:rsidRDefault="00FA0918" w:rsidP="00FA0918">
      <w:pPr>
        <w:spacing w:after="0"/>
        <w:ind w:firstLine="567"/>
        <w:rPr>
          <w:rFonts w:ascii="Times New Roman" w:hAnsi="Times New Roman" w:cs="Times New Roman"/>
          <w:sz w:val="24"/>
        </w:rPr>
      </w:pPr>
      <w:r w:rsidRPr="00C124B7">
        <w:rPr>
          <w:rFonts w:ascii="Times New Roman" w:hAnsi="Times New Roman" w:cs="Times New Roman"/>
          <w:sz w:val="24"/>
        </w:rPr>
        <w:t xml:space="preserve"> Данная рабочая  учебная программа по химии для 11 класса естественнонаучного направления  разработана на основе авторской программы О.С. Габриеляна, соответствующей федеральному компоненту государственного стандарта общего </w:t>
      </w:r>
      <w:r>
        <w:rPr>
          <w:rFonts w:ascii="Times New Roman" w:hAnsi="Times New Roman" w:cs="Times New Roman"/>
          <w:sz w:val="24"/>
        </w:rPr>
        <w:t xml:space="preserve">образования </w:t>
      </w:r>
      <w:r w:rsidRPr="00C124B7">
        <w:rPr>
          <w:rFonts w:ascii="Times New Roman" w:hAnsi="Times New Roman" w:cs="Times New Roman"/>
          <w:sz w:val="24"/>
        </w:rPr>
        <w:t xml:space="preserve">, утвержденному приказом № 1312 Министерства образования РФ от 09.03.2004 г., и допущенной Министерством образования и науки Российской Федерации к использованию в образовательных учреждениях. См.: Габриелян О.С. Программа курса химии для 8-11-го классов общеобразовательных учреждений /О.С. Габриелян. – 2-е изд., перераб. и доп. – М.: Дрофа, 2006г, Примерные программы по учебным предметам. Химия 10-11 классы М.:Просвещение,2010. Изучение химии на </w:t>
      </w:r>
      <w:r>
        <w:rPr>
          <w:rFonts w:ascii="Times New Roman" w:hAnsi="Times New Roman" w:cs="Times New Roman"/>
          <w:sz w:val="24"/>
        </w:rPr>
        <w:t xml:space="preserve">базовом </w:t>
      </w:r>
      <w:r w:rsidRPr="00C124B7">
        <w:rPr>
          <w:rFonts w:ascii="Times New Roman" w:hAnsi="Times New Roman" w:cs="Times New Roman"/>
          <w:sz w:val="24"/>
        </w:rPr>
        <w:t xml:space="preserve">уровне среднего общего образования направлено на достижение следующих целей:  </w:t>
      </w:r>
    </w:p>
    <w:p w:rsidR="00FA0918" w:rsidRPr="00C124B7" w:rsidRDefault="00FA0918" w:rsidP="00FA0918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C124B7">
        <w:rPr>
          <w:rFonts w:ascii="Times New Roman" w:hAnsi="Times New Roman" w:cs="Times New Roman"/>
          <w:sz w:val="24"/>
        </w:rPr>
        <w:t xml:space="preserve"> освоения знаний о химической составляющей естественнонаучной картины мира, важнейших химических понятиях, законах и теориях; </w:t>
      </w:r>
    </w:p>
    <w:p w:rsidR="00FA0918" w:rsidRPr="00C124B7" w:rsidRDefault="00FA0918" w:rsidP="00FA0918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C124B7">
        <w:rPr>
          <w:rFonts w:ascii="Times New Roman" w:hAnsi="Times New Roman" w:cs="Times New Roman"/>
          <w:sz w:val="24"/>
        </w:rPr>
        <w:t xml:space="preserve"> овладения умениями применять полученные знания для объяснения разнообразных химических явлений и свойств веществ, оценки роли химии в развитии современных технологий и получении новых материалов; </w:t>
      </w:r>
    </w:p>
    <w:p w:rsidR="00FA0918" w:rsidRPr="00C124B7" w:rsidRDefault="00FA0918" w:rsidP="00FA0918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C124B7">
        <w:rPr>
          <w:rFonts w:ascii="Times New Roman" w:hAnsi="Times New Roman" w:cs="Times New Roman"/>
          <w:sz w:val="24"/>
        </w:rPr>
        <w:t xml:space="preserve"> развития 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 информации, в том числе компьютерных; </w:t>
      </w:r>
    </w:p>
    <w:p w:rsidR="00FA0918" w:rsidRPr="00C124B7" w:rsidRDefault="00FA0918" w:rsidP="00FA0918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</w:rPr>
      </w:pPr>
      <w:r w:rsidRPr="00C124B7">
        <w:rPr>
          <w:rFonts w:ascii="Times New Roman" w:hAnsi="Times New Roman" w:cs="Times New Roman"/>
          <w:sz w:val="24"/>
        </w:rPr>
        <w:t xml:space="preserve"> воспитания убежденности в позитивной роли химии в жизни современного общества, необходимости химически грамотного отношения к своему здоровью и окружающей среде; применения полученных знаний и умений 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 </w:t>
      </w:r>
    </w:p>
    <w:p w:rsidR="00FA0918" w:rsidRPr="00C124B7" w:rsidRDefault="00FA0918" w:rsidP="00FA0918">
      <w:pPr>
        <w:spacing w:after="0"/>
        <w:ind w:firstLine="567"/>
        <w:rPr>
          <w:rFonts w:ascii="Times New Roman" w:hAnsi="Times New Roman" w:cs="Times New Roman"/>
          <w:sz w:val="24"/>
        </w:rPr>
      </w:pPr>
      <w:r w:rsidRPr="00C124B7">
        <w:rPr>
          <w:rFonts w:ascii="Times New Roman" w:hAnsi="Times New Roman" w:cs="Times New Roman"/>
          <w:sz w:val="24"/>
        </w:rPr>
        <w:t xml:space="preserve"> Место предмета в учебном плане МБОУ</w:t>
      </w:r>
      <w:r>
        <w:rPr>
          <w:rFonts w:ascii="Times New Roman" w:hAnsi="Times New Roman" w:cs="Times New Roman"/>
          <w:sz w:val="24"/>
        </w:rPr>
        <w:t>.</w:t>
      </w:r>
      <w:r w:rsidRPr="00C124B7">
        <w:rPr>
          <w:rFonts w:ascii="Times New Roman" w:hAnsi="Times New Roman" w:cs="Times New Roman"/>
          <w:sz w:val="24"/>
        </w:rPr>
        <w:t xml:space="preserve">  В учебном плане МБОУ на изучение химии </w:t>
      </w:r>
      <w:r>
        <w:rPr>
          <w:rFonts w:ascii="Times New Roman" w:hAnsi="Times New Roman" w:cs="Times New Roman"/>
          <w:sz w:val="24"/>
        </w:rPr>
        <w:t xml:space="preserve">в 11 классе отводится 1 час в неделю </w:t>
      </w:r>
      <w:r w:rsidRPr="00C124B7">
        <w:rPr>
          <w:rFonts w:ascii="Times New Roman" w:hAnsi="Times New Roman" w:cs="Times New Roman"/>
          <w:sz w:val="24"/>
        </w:rPr>
        <w:t xml:space="preserve"> на 34 учебных недели. Рабочая программа предназначена для учащихся 11 кла</w:t>
      </w:r>
      <w:r>
        <w:rPr>
          <w:rFonts w:ascii="Times New Roman" w:hAnsi="Times New Roman" w:cs="Times New Roman"/>
          <w:sz w:val="24"/>
        </w:rPr>
        <w:t xml:space="preserve">ссов МБОУ СОШ села Олинск». </w:t>
      </w:r>
    </w:p>
    <w:p w:rsidR="00FA0918" w:rsidRPr="00C124B7" w:rsidRDefault="00FA0918" w:rsidP="00FA0918">
      <w:pPr>
        <w:spacing w:after="0"/>
        <w:ind w:firstLine="567"/>
        <w:rPr>
          <w:rFonts w:ascii="Times New Roman" w:hAnsi="Times New Roman" w:cs="Times New Roman"/>
          <w:sz w:val="24"/>
        </w:rPr>
      </w:pPr>
      <w:r w:rsidRPr="00C124B7">
        <w:rPr>
          <w:rFonts w:ascii="Times New Roman" w:hAnsi="Times New Roman" w:cs="Times New Roman"/>
          <w:sz w:val="24"/>
        </w:rPr>
        <w:t xml:space="preserve">Учебно-методическое и информационное обеспечение курса          Рабочая программа ориентирована на использование учебника: 1)Химия. Учебник для 11 класса общеобразовательных учреждений. Базовый уровень. Габриелян О.С., и др.  – М.: Дрофа, 2007  2. Контрольные и проверочные работы. Химия, 11 класс к учебнику О.С. Габриеляна. </w:t>
      </w:r>
    </w:p>
    <w:p w:rsidR="00FA0918" w:rsidRDefault="00FA0918" w:rsidP="00FA0918">
      <w:bookmarkStart w:id="0" w:name="_GoBack"/>
      <w:bookmarkEnd w:id="0"/>
    </w:p>
    <w:p w:rsidR="00FA0918" w:rsidRDefault="00FA0918" w:rsidP="00D3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A0918" w:rsidRDefault="00FA0918" w:rsidP="00D3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A0918" w:rsidRDefault="00FA0918" w:rsidP="00D3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A0918" w:rsidRDefault="00FA0918" w:rsidP="00D3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A0918" w:rsidRDefault="00FA0918" w:rsidP="00D3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A0918" w:rsidRDefault="00FA0918" w:rsidP="00D3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A0918" w:rsidRDefault="00FA0918" w:rsidP="00D3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A0918" w:rsidRDefault="00FA0918" w:rsidP="00D3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32CF1" w:rsidRPr="007F2437" w:rsidRDefault="00D32CF1" w:rsidP="00D3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F2437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Рабочая программа по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хим</w:t>
      </w:r>
      <w:r w:rsidRPr="007F2437">
        <w:rPr>
          <w:rFonts w:ascii="Times New Roman" w:eastAsia="Times New Roman" w:hAnsi="Times New Roman" w:cs="Times New Roman"/>
          <w:b/>
          <w:sz w:val="32"/>
          <w:szCs w:val="32"/>
        </w:rPr>
        <w:t>ии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F2437"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 w:rsidRPr="007F2437">
        <w:rPr>
          <w:rFonts w:ascii="Times New Roman" w:eastAsia="Times New Roman" w:hAnsi="Times New Roman" w:cs="Times New Roman"/>
          <w:b/>
          <w:sz w:val="32"/>
          <w:szCs w:val="32"/>
        </w:rPr>
        <w:t xml:space="preserve"> класс</w:t>
      </w:r>
    </w:p>
    <w:p w:rsidR="00D32CF1" w:rsidRPr="007F2437" w:rsidRDefault="00D32CF1" w:rsidP="00D3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2437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7F2437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 в неделю,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34 часа</w:t>
      </w:r>
      <w:r w:rsidRPr="007F2437">
        <w:rPr>
          <w:rFonts w:ascii="Times New Roman" w:eastAsia="Times New Roman" w:hAnsi="Times New Roman" w:cs="Times New Roman"/>
          <w:b/>
          <w:sz w:val="28"/>
          <w:szCs w:val="28"/>
        </w:rPr>
        <w:t xml:space="preserve"> за год)</w:t>
      </w:r>
    </w:p>
    <w:p w:rsidR="00D32CF1" w:rsidRPr="007F2437" w:rsidRDefault="00D32CF1" w:rsidP="00D3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2437">
        <w:rPr>
          <w:rFonts w:ascii="Times New Roman" w:eastAsia="Times New Roman" w:hAnsi="Times New Roman" w:cs="Times New Roman"/>
          <w:b/>
          <w:sz w:val="28"/>
          <w:szCs w:val="28"/>
        </w:rPr>
        <w:t>1. Пояснительная записка</w:t>
      </w:r>
    </w:p>
    <w:p w:rsidR="00D32CF1" w:rsidRDefault="00D32CF1" w:rsidP="00D32CF1">
      <w:pPr>
        <w:spacing w:after="0" w:line="240" w:lineRule="auto"/>
        <w:ind w:firstLine="708"/>
        <w:jc w:val="both"/>
      </w:pPr>
      <w:r w:rsidRPr="007F2437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eastAsia="Calibri" w:hAnsi="Times New Roman" w:cs="Times New Roman"/>
          <w:sz w:val="24"/>
          <w:szCs w:val="24"/>
        </w:rPr>
        <w:t>хим</w:t>
      </w:r>
      <w:r w:rsidRPr="007F2437">
        <w:rPr>
          <w:rFonts w:ascii="Times New Roman" w:eastAsia="Calibri" w:hAnsi="Times New Roman" w:cs="Times New Roman"/>
          <w:sz w:val="24"/>
          <w:szCs w:val="24"/>
        </w:rPr>
        <w:t xml:space="preserve">ии составлена на основе  федерального компонента государственного образовательного стандарта основного общего образования на базовом уровне,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Pr="007F2437">
        <w:rPr>
          <w:rFonts w:ascii="Times New Roman" w:eastAsia="Calibri" w:hAnsi="Times New Roman" w:cs="Times New Roman"/>
          <w:sz w:val="24"/>
          <w:szCs w:val="24"/>
        </w:rPr>
        <w:t>основе программы авторско</w:t>
      </w:r>
      <w:r>
        <w:rPr>
          <w:rFonts w:ascii="Times New Roman" w:eastAsia="Calibri" w:hAnsi="Times New Roman" w:cs="Times New Roman"/>
          <w:sz w:val="24"/>
          <w:szCs w:val="24"/>
        </w:rPr>
        <w:t>го курса химии для 8-11 классов О.С. Габриеляна (в</w:t>
      </w:r>
      <w:r w:rsidRPr="00235AAE">
        <w:rPr>
          <w:rFonts w:ascii="Times New Roman" w:hAnsi="Times New Roman" w:cs="Times New Roman"/>
          <w:sz w:val="24"/>
          <w:szCs w:val="24"/>
        </w:rPr>
        <w:t xml:space="preserve"> основе УМК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лежат</w:t>
      </w:r>
      <w:r w:rsidRPr="00235AAE">
        <w:rPr>
          <w:rFonts w:ascii="Times New Roman" w:hAnsi="Times New Roman" w:cs="Times New Roman"/>
          <w:sz w:val="24"/>
          <w:szCs w:val="24"/>
        </w:rPr>
        <w:t xml:space="preserve"> принципы развивающего и воспитывающего обучения.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5AAE">
        <w:rPr>
          <w:rFonts w:ascii="Times New Roman" w:hAnsi="Times New Roman" w:cs="Times New Roman"/>
          <w:sz w:val="24"/>
          <w:szCs w:val="24"/>
        </w:rPr>
        <w:t xml:space="preserve">Последовательность изучения материала: строение атома </w:t>
      </w:r>
      <w:r>
        <w:rPr>
          <w:rFonts w:ascii="Times New Roman" w:hAnsi="Times New Roman" w:cs="Times New Roman"/>
          <w:sz w:val="24"/>
          <w:szCs w:val="24"/>
        </w:rPr>
        <w:t>→</w:t>
      </w:r>
      <w:r w:rsidRPr="00235AAE">
        <w:rPr>
          <w:rFonts w:ascii="Times New Roman" w:hAnsi="Times New Roman" w:cs="Times New Roman"/>
          <w:sz w:val="24"/>
          <w:szCs w:val="24"/>
        </w:rPr>
        <w:t xml:space="preserve"> состав вещества </w:t>
      </w:r>
      <w:r>
        <w:rPr>
          <w:rFonts w:ascii="Times New Roman" w:hAnsi="Times New Roman" w:cs="Times New Roman"/>
          <w:sz w:val="24"/>
          <w:szCs w:val="24"/>
        </w:rPr>
        <w:t>→</w:t>
      </w:r>
      <w:r w:rsidRPr="00235AAE">
        <w:rPr>
          <w:rFonts w:ascii="Times New Roman" w:hAnsi="Times New Roman" w:cs="Times New Roman"/>
          <w:sz w:val="24"/>
          <w:szCs w:val="24"/>
        </w:rPr>
        <w:t xml:space="preserve"> свойства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7F2437">
        <w:rPr>
          <w:rFonts w:ascii="Times New Roman" w:eastAsia="Calibri" w:hAnsi="Times New Roman" w:cs="Times New Roman"/>
          <w:sz w:val="24"/>
          <w:szCs w:val="24"/>
        </w:rPr>
        <w:t xml:space="preserve"> Рабочая программа предназначена для изучения </w:t>
      </w:r>
      <w:r>
        <w:rPr>
          <w:rFonts w:ascii="Times New Roman" w:eastAsia="Calibri" w:hAnsi="Times New Roman" w:cs="Times New Roman"/>
          <w:sz w:val="24"/>
          <w:szCs w:val="24"/>
        </w:rPr>
        <w:t>хим</w:t>
      </w:r>
      <w:r w:rsidRPr="007F2437">
        <w:rPr>
          <w:rFonts w:ascii="Times New Roman" w:eastAsia="Calibri" w:hAnsi="Times New Roman" w:cs="Times New Roman"/>
          <w:sz w:val="24"/>
          <w:szCs w:val="24"/>
        </w:rPr>
        <w:t>ии в 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7F2437">
        <w:rPr>
          <w:rFonts w:ascii="Times New Roman" w:eastAsia="Calibri" w:hAnsi="Times New Roman" w:cs="Times New Roman"/>
          <w:sz w:val="24"/>
          <w:szCs w:val="24"/>
        </w:rPr>
        <w:t xml:space="preserve"> классе  средней  общеобразовательной  школы  по  учебнику </w:t>
      </w:r>
      <w:r>
        <w:rPr>
          <w:rFonts w:ascii="Times New Roman" w:eastAsia="Calibri" w:hAnsi="Times New Roman" w:cs="Times New Roman"/>
          <w:sz w:val="24"/>
          <w:szCs w:val="24"/>
        </w:rPr>
        <w:t>О.С. Габриеляна «Химия. 11</w:t>
      </w:r>
      <w:r w:rsidRPr="007F2437">
        <w:rPr>
          <w:rFonts w:ascii="Times New Roman" w:eastAsia="Calibri" w:hAnsi="Times New Roman" w:cs="Times New Roman"/>
          <w:sz w:val="24"/>
          <w:szCs w:val="24"/>
        </w:rPr>
        <w:t xml:space="preserve"> класс.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Базовый уровень».</w:t>
      </w:r>
      <w:r w:rsidRPr="007F2437">
        <w:rPr>
          <w:rFonts w:ascii="Times New Roman" w:eastAsia="Calibri" w:hAnsi="Times New Roman" w:cs="Times New Roman"/>
          <w:sz w:val="24"/>
          <w:szCs w:val="24"/>
        </w:rPr>
        <w:t xml:space="preserve"> «Дрофа», 2009. 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7F2437">
        <w:rPr>
          <w:rFonts w:ascii="Times New Roman" w:eastAsia="Calibri" w:hAnsi="Times New Roman" w:cs="Times New Roman"/>
          <w:sz w:val="24"/>
          <w:szCs w:val="24"/>
        </w:rPr>
        <w:t>чебник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соответствует </w:t>
      </w:r>
      <w:r w:rsidRPr="007F2437">
        <w:rPr>
          <w:rFonts w:ascii="Times New Roman" w:eastAsia="Calibri" w:hAnsi="Times New Roman" w:cs="Times New Roman"/>
          <w:sz w:val="24"/>
          <w:szCs w:val="24"/>
        </w:rPr>
        <w:t>федерально</w:t>
      </w:r>
      <w:r>
        <w:rPr>
          <w:rFonts w:ascii="Times New Roman" w:eastAsia="Calibri" w:hAnsi="Times New Roman" w:cs="Times New Roman"/>
          <w:sz w:val="24"/>
          <w:szCs w:val="24"/>
        </w:rPr>
        <w:t>му</w:t>
      </w:r>
      <w:r w:rsidRPr="007F2437">
        <w:rPr>
          <w:rFonts w:ascii="Times New Roman" w:eastAsia="Calibri" w:hAnsi="Times New Roman" w:cs="Times New Roman"/>
          <w:sz w:val="24"/>
          <w:szCs w:val="24"/>
        </w:rPr>
        <w:t xml:space="preserve"> компонент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7F2437">
        <w:rPr>
          <w:rFonts w:ascii="Times New Roman" w:eastAsia="Calibri" w:hAnsi="Times New Roman" w:cs="Times New Roman"/>
          <w:sz w:val="24"/>
          <w:szCs w:val="24"/>
        </w:rPr>
        <w:t xml:space="preserve"> государственного образовательного стандарта базово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2437">
        <w:rPr>
          <w:rFonts w:ascii="Times New Roman" w:eastAsia="Calibri" w:hAnsi="Times New Roman" w:cs="Times New Roman"/>
          <w:sz w:val="24"/>
          <w:szCs w:val="24"/>
        </w:rPr>
        <w:t xml:space="preserve"> уровн</w:t>
      </w:r>
      <w:r>
        <w:rPr>
          <w:rFonts w:ascii="Times New Roman" w:eastAsia="Calibri" w:hAnsi="Times New Roman" w:cs="Times New Roman"/>
          <w:sz w:val="24"/>
          <w:szCs w:val="24"/>
        </w:rPr>
        <w:t xml:space="preserve">я и реализует  </w:t>
      </w:r>
      <w:r w:rsidRPr="007F2437">
        <w:rPr>
          <w:rFonts w:ascii="Times New Roman" w:eastAsia="Calibri" w:hAnsi="Times New Roman" w:cs="Times New Roman"/>
          <w:sz w:val="24"/>
          <w:szCs w:val="24"/>
        </w:rPr>
        <w:t>авторск</w:t>
      </w:r>
      <w:r>
        <w:rPr>
          <w:rFonts w:ascii="Times New Roman" w:eastAsia="Calibri" w:hAnsi="Times New Roman" w:cs="Times New Roman"/>
          <w:sz w:val="24"/>
          <w:szCs w:val="24"/>
        </w:rPr>
        <w:t xml:space="preserve">ую </w:t>
      </w:r>
      <w:r w:rsidRPr="007F2437">
        <w:rPr>
          <w:rFonts w:ascii="Times New Roman" w:eastAsia="Calibri" w:hAnsi="Times New Roman" w:cs="Times New Roman"/>
          <w:sz w:val="24"/>
          <w:szCs w:val="24"/>
        </w:rPr>
        <w:t>программ</w:t>
      </w:r>
      <w:r>
        <w:rPr>
          <w:rFonts w:ascii="Times New Roman" w:eastAsia="Calibri" w:hAnsi="Times New Roman" w:cs="Times New Roman"/>
          <w:sz w:val="24"/>
          <w:szCs w:val="24"/>
        </w:rPr>
        <w:t>у О.С. Габриеляна. Входит в ф</w:t>
      </w:r>
      <w:r w:rsidRPr="00496B23">
        <w:rPr>
          <w:rFonts w:ascii="Times New Roman" w:eastAsia="Calibri" w:hAnsi="Times New Roman" w:cs="Times New Roman"/>
          <w:sz w:val="24"/>
          <w:szCs w:val="24"/>
        </w:rPr>
        <w:t>едеральный перечень учебников, рекомендованных Министерством образования и науки Российской Федерации к использованию в образовательном процессе в общеобразовательных учреждениях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067C84">
        <w:t xml:space="preserve"> </w:t>
      </w:r>
    </w:p>
    <w:p w:rsidR="00D32CF1" w:rsidRPr="00D36605" w:rsidRDefault="00D32CF1" w:rsidP="00D32CF1">
      <w:pPr>
        <w:pStyle w:val="a4"/>
        <w:shd w:val="clear" w:color="auto" w:fill="FFFFFF"/>
        <w:spacing w:before="0" w:beforeAutospacing="0" w:after="150" w:afterAutospacing="0"/>
        <w:ind w:firstLine="708"/>
        <w:contextualSpacing/>
        <w:jc w:val="both"/>
        <w:rPr>
          <w:color w:val="000000"/>
        </w:rPr>
      </w:pPr>
      <w:r w:rsidRPr="00D36605">
        <w:rPr>
          <w:color w:val="000000"/>
        </w:rPr>
        <w:t>Курс общей химии 11 класса направлен на решение задачи интеграции знаний учащихся по неорганической и органической химии с целью формирования у них единой химической картины мира. Ведущая идея курса – единство неорганической и органической химии на основе общности их понятий, законов и теорий, а также на основе общих подходов к классификации органических и неорганических веществ и закономерностям протекания химических реакций между ними. Логика и структурирование курса позволяют в полной мере использовать в обучении логические операции мышления: анализ и синтез, сравнение и аналогию, систематизацию и обобщение.</w:t>
      </w:r>
    </w:p>
    <w:p w:rsidR="00D32CF1" w:rsidRPr="00D36605" w:rsidRDefault="00D32CF1" w:rsidP="00D32CF1">
      <w:pPr>
        <w:pStyle w:val="a4"/>
        <w:shd w:val="clear" w:color="auto" w:fill="FFFFFF"/>
        <w:spacing w:before="0" w:beforeAutospacing="0" w:after="150" w:afterAutospacing="0"/>
        <w:contextualSpacing/>
        <w:jc w:val="both"/>
        <w:rPr>
          <w:color w:val="000000"/>
        </w:rPr>
      </w:pPr>
      <w:r w:rsidRPr="00D36605">
        <w:rPr>
          <w:color w:val="000000"/>
        </w:rPr>
        <w:t>Исходными документами для составления рабочей программы явились:</w:t>
      </w:r>
    </w:p>
    <w:p w:rsidR="00D32CF1" w:rsidRPr="00D36605" w:rsidRDefault="00D32CF1" w:rsidP="00D32CF1">
      <w:pPr>
        <w:pStyle w:val="a4"/>
        <w:shd w:val="clear" w:color="auto" w:fill="FFFFFF"/>
        <w:spacing w:before="0" w:beforeAutospacing="0" w:after="150" w:afterAutospacing="0"/>
        <w:contextualSpacing/>
        <w:jc w:val="both"/>
        <w:rPr>
          <w:color w:val="000000"/>
        </w:rPr>
      </w:pPr>
      <w:r w:rsidRPr="00D36605">
        <w:rPr>
          <w:color w:val="000000"/>
        </w:rPr>
        <w:t>- Федеральный компонент государственного стандарта общего образования, утвержденный приказом Минобразования РФ № 1089 от 09.03.2004;</w:t>
      </w:r>
    </w:p>
    <w:p w:rsidR="00D32CF1" w:rsidRPr="00D36605" w:rsidRDefault="00D32CF1" w:rsidP="00D32CF1">
      <w:pPr>
        <w:pStyle w:val="a4"/>
        <w:shd w:val="clear" w:color="auto" w:fill="FFFFFF"/>
        <w:spacing w:before="0" w:beforeAutospacing="0" w:after="150" w:afterAutospacing="0"/>
        <w:contextualSpacing/>
        <w:jc w:val="both"/>
        <w:rPr>
          <w:color w:val="000000"/>
        </w:rPr>
      </w:pPr>
      <w:r w:rsidRPr="00D36605">
        <w:rPr>
          <w:color w:val="000000"/>
        </w:rPr>
        <w:t>- Федеральный базисный учебный план для среднего (полного) общего образования, утвержденный приказом Минобразования РФ № 1312 от 05.03. 2004;</w:t>
      </w:r>
    </w:p>
    <w:p w:rsidR="00D32CF1" w:rsidRPr="00D36605" w:rsidRDefault="00D32CF1" w:rsidP="00D32CF1">
      <w:pPr>
        <w:pStyle w:val="a4"/>
        <w:shd w:val="clear" w:color="auto" w:fill="FFFFFF"/>
        <w:spacing w:before="0" w:beforeAutospacing="0" w:after="150" w:afterAutospacing="0"/>
        <w:contextualSpacing/>
        <w:jc w:val="both"/>
        <w:rPr>
          <w:color w:val="000000"/>
        </w:rPr>
      </w:pPr>
      <w:r w:rsidRPr="00D36605">
        <w:rPr>
          <w:color w:val="000000"/>
        </w:rPr>
        <w:t>- Федеральный перечень учебников, рекомендованных (допущенных) Министерством образования к использованию в образовательном процессе в образовательных учреждениях, реализующих образовательные программы общего образования на 2006/2007 учебный год, утвержденным Приказом МО РФ № 302 от 07.12.2005 г.;</w:t>
      </w:r>
    </w:p>
    <w:p w:rsidR="00D32CF1" w:rsidRPr="00D36605" w:rsidRDefault="00D32CF1" w:rsidP="00D32CF1">
      <w:pPr>
        <w:pStyle w:val="a4"/>
        <w:shd w:val="clear" w:color="auto" w:fill="FFFFFF"/>
        <w:spacing w:before="0" w:beforeAutospacing="0" w:after="150" w:afterAutospacing="0"/>
        <w:contextualSpacing/>
        <w:jc w:val="both"/>
        <w:rPr>
          <w:color w:val="000000"/>
        </w:rPr>
      </w:pPr>
      <w:r w:rsidRPr="00D36605">
        <w:rPr>
          <w:color w:val="000000"/>
        </w:rPr>
        <w:t>- Письмо Министерства образования и науки РФ от 01.04.2005 № 03-417 «О перечне учебного и компьютерного оборудования для оснащения образовательных учреждений» (//Вестник образования, 2005, № 11 или сайт</w:t>
      </w:r>
      <w:r w:rsidRPr="00D36605">
        <w:rPr>
          <w:color w:val="000000"/>
        </w:rPr>
        <w:br/>
        <w:t>http:/ www. vestnik. edu. ru).</w:t>
      </w:r>
    </w:p>
    <w:p w:rsidR="00D32CF1" w:rsidRPr="00E66B66" w:rsidRDefault="00D32CF1" w:rsidP="00D32CF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6B66">
        <w:rPr>
          <w:rFonts w:ascii="Times New Roman" w:hAnsi="Times New Roman" w:cs="Times New Roman"/>
          <w:sz w:val="24"/>
          <w:szCs w:val="24"/>
        </w:rPr>
        <w:t>ОБЩАЯ ХИМИЯ. 11 КЛАСС (1ч в неделю всего 34ч)</w:t>
      </w:r>
    </w:p>
    <w:p w:rsidR="00D32CF1" w:rsidRDefault="00D32CF1" w:rsidP="00D32CF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Тема1.Строение вещества (15 </w:t>
      </w:r>
      <w:r w:rsidRPr="00E66B66">
        <w:rPr>
          <w:rFonts w:ascii="Times New Roman" w:hAnsi="Times New Roman" w:cs="Times New Roman"/>
          <w:sz w:val="24"/>
          <w:szCs w:val="24"/>
        </w:rPr>
        <w:t>ч)</w:t>
      </w: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66B66">
        <w:rPr>
          <w:rFonts w:ascii="Times New Roman" w:hAnsi="Times New Roman" w:cs="Times New Roman"/>
          <w:sz w:val="24"/>
          <w:szCs w:val="24"/>
        </w:rPr>
        <w:t>Атом — сложная частица. Открытие элементарных частиц и строения атома. Ядро атома: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6B66">
        <w:rPr>
          <w:rFonts w:ascii="Times New Roman" w:hAnsi="Times New Roman" w:cs="Times New Roman"/>
          <w:sz w:val="24"/>
          <w:szCs w:val="24"/>
        </w:rPr>
        <w:t>протоны и нейтроны. Изотопы. Изотопы водорода. Электроны. Электронная оболочка. Энергетическ</w:t>
      </w:r>
      <w:r>
        <w:rPr>
          <w:rFonts w:ascii="Times New Roman" w:hAnsi="Times New Roman" w:cs="Times New Roman"/>
          <w:sz w:val="24"/>
          <w:szCs w:val="24"/>
        </w:rPr>
        <w:t>ий уровень. Орбитали: s и р. d-о</w:t>
      </w:r>
      <w:r w:rsidRPr="00E66B66">
        <w:rPr>
          <w:rFonts w:ascii="Times New Roman" w:hAnsi="Times New Roman" w:cs="Times New Roman"/>
          <w:sz w:val="24"/>
          <w:szCs w:val="24"/>
        </w:rPr>
        <w:t>рбитали. Распределение электронов по энергетическим уровням и орбиталям. Электронные конфигурации атомов химических элементов. Валентные возможности</w:t>
      </w:r>
      <w:r>
        <w:rPr>
          <w:rFonts w:ascii="Times New Roman" w:hAnsi="Times New Roman" w:cs="Times New Roman"/>
          <w:sz w:val="24"/>
          <w:szCs w:val="24"/>
        </w:rPr>
        <w:t xml:space="preserve"> атомов химических элементов. Периодическ</w:t>
      </w:r>
      <w:r w:rsidRPr="00E66B6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й  закон  и  строе</w:t>
      </w:r>
      <w:r w:rsidRPr="00E66B66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ие  атом</w:t>
      </w:r>
      <w:r w:rsidRPr="00E66B66">
        <w:rPr>
          <w:rFonts w:ascii="Times New Roman" w:hAnsi="Times New Roman" w:cs="Times New Roman"/>
          <w:sz w:val="24"/>
          <w:szCs w:val="24"/>
        </w:rPr>
        <w:t>а. Современное понятие химического элемента. Современная формулировка периодического закона. Причина периодичности в изменении свойств химических элементов. Особенности заполнения энергетических уровней в электронных оболочках атомов переходных элементов. Электронные семейства элементов: s- и р-элементы; d- и  f-элементы. Демонстрации. Различные формы Периодической системы Д. И. Менделеева.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Ионная  химическа</w:t>
      </w:r>
      <w:r w:rsidRPr="00E66B66">
        <w:rPr>
          <w:rFonts w:ascii="Times New Roman" w:hAnsi="Times New Roman" w:cs="Times New Roman"/>
          <w:sz w:val="24"/>
          <w:szCs w:val="24"/>
        </w:rPr>
        <w:t>я  с</w:t>
      </w:r>
      <w:r>
        <w:rPr>
          <w:rFonts w:ascii="Times New Roman" w:hAnsi="Times New Roman" w:cs="Times New Roman"/>
          <w:sz w:val="24"/>
          <w:szCs w:val="24"/>
        </w:rPr>
        <w:t>вяз</w:t>
      </w:r>
      <w:r w:rsidRPr="00E66B66">
        <w:rPr>
          <w:rFonts w:ascii="Times New Roman" w:hAnsi="Times New Roman" w:cs="Times New Roman"/>
          <w:sz w:val="24"/>
          <w:szCs w:val="24"/>
        </w:rPr>
        <w:t>ь.  Катионы и анионы. Ионная связь и ее свойства. Ионная связь как крайний случай ковалентной полярной связи. Формульная единица вещества.</w:t>
      </w:r>
      <w:r>
        <w:rPr>
          <w:rFonts w:ascii="Times New Roman" w:hAnsi="Times New Roman" w:cs="Times New Roman"/>
          <w:sz w:val="24"/>
          <w:szCs w:val="24"/>
        </w:rPr>
        <w:t xml:space="preserve"> Ковалентная  химическая  связ</w:t>
      </w:r>
      <w:r w:rsidRPr="00E66B66">
        <w:rPr>
          <w:rFonts w:ascii="Times New Roman" w:hAnsi="Times New Roman" w:cs="Times New Roman"/>
          <w:sz w:val="24"/>
          <w:szCs w:val="24"/>
        </w:rPr>
        <w:t>ь.  Понятие о ковалентной связи. Общая электронная пара. Кратность ковалентной связи. Электроотрицательность. Перекрывание электронных орбиталей. σ- и π-связи. Ковалентная полярная и ковалентная неполярная химические связи. Обменный и донорно-акцепторный механизмы образования ковалентной связи. Вещества молекулярного и немолекулярного строения. Закон постоянства состава для ве</w:t>
      </w:r>
      <w:r>
        <w:rPr>
          <w:rFonts w:ascii="Times New Roman" w:hAnsi="Times New Roman" w:cs="Times New Roman"/>
          <w:sz w:val="24"/>
          <w:szCs w:val="24"/>
        </w:rPr>
        <w:t xml:space="preserve">ществ молекулярного строения. </w:t>
      </w:r>
      <w:r w:rsidRPr="00E66B66">
        <w:rPr>
          <w:rFonts w:ascii="Times New Roman" w:hAnsi="Times New Roman" w:cs="Times New Roman"/>
          <w:sz w:val="24"/>
          <w:szCs w:val="24"/>
        </w:rPr>
        <w:t>Относительность делен</w:t>
      </w:r>
      <w:r>
        <w:rPr>
          <w:rFonts w:ascii="Times New Roman" w:hAnsi="Times New Roman" w:cs="Times New Roman"/>
          <w:sz w:val="24"/>
          <w:szCs w:val="24"/>
        </w:rPr>
        <w:t>ия химических связей на типы. Металлическая  химическая  связ</w:t>
      </w:r>
      <w:r w:rsidRPr="00E66B66">
        <w:rPr>
          <w:rFonts w:ascii="Times New Roman" w:hAnsi="Times New Roman" w:cs="Times New Roman"/>
          <w:sz w:val="24"/>
          <w:szCs w:val="24"/>
        </w:rPr>
        <w:t>ь.  Общие физические свойства металлов. Зависимость электропроводности металлов от температуры. Спл</w:t>
      </w:r>
      <w:r>
        <w:rPr>
          <w:rFonts w:ascii="Times New Roman" w:hAnsi="Times New Roman" w:cs="Times New Roman"/>
          <w:sz w:val="24"/>
          <w:szCs w:val="24"/>
        </w:rPr>
        <w:t>авы. Черные и цветные сплавы. Агрегатные  состояния  веществ</w:t>
      </w:r>
      <w:r w:rsidRPr="00E66B66">
        <w:rPr>
          <w:rFonts w:ascii="Times New Roman" w:hAnsi="Times New Roman" w:cs="Times New Roman"/>
          <w:sz w:val="24"/>
          <w:szCs w:val="24"/>
        </w:rPr>
        <w:t>а.  Газы. Закон Авогадро для газов. Молярный объем газообразных в</w:t>
      </w:r>
      <w:r>
        <w:rPr>
          <w:rFonts w:ascii="Times New Roman" w:hAnsi="Times New Roman" w:cs="Times New Roman"/>
          <w:sz w:val="24"/>
          <w:szCs w:val="24"/>
        </w:rPr>
        <w:t>еществ (при н. у.). Жидкости. Водородная  химическа</w:t>
      </w:r>
      <w:r w:rsidRPr="00E66B66">
        <w:rPr>
          <w:rFonts w:ascii="Times New Roman" w:hAnsi="Times New Roman" w:cs="Times New Roman"/>
          <w:sz w:val="24"/>
          <w:szCs w:val="24"/>
        </w:rPr>
        <w:t xml:space="preserve">я  </w:t>
      </w:r>
      <w:r>
        <w:rPr>
          <w:rFonts w:ascii="Times New Roman" w:hAnsi="Times New Roman" w:cs="Times New Roman"/>
          <w:sz w:val="24"/>
          <w:szCs w:val="24"/>
        </w:rPr>
        <w:t>связ</w:t>
      </w:r>
      <w:r w:rsidRPr="00E66B66">
        <w:rPr>
          <w:rFonts w:ascii="Times New Roman" w:hAnsi="Times New Roman" w:cs="Times New Roman"/>
          <w:sz w:val="24"/>
          <w:szCs w:val="24"/>
        </w:rPr>
        <w:t>ь.  Водородная связь как особый случай межмолекулярного взаимодействия. Механизм ее образования и влияние на свойства веществ (на примере воды). Использование воды в быту и на производстве. Внутримолекулярная водородная связь и ее биологическая рол</w:t>
      </w:r>
      <w:r>
        <w:rPr>
          <w:rFonts w:ascii="Times New Roman" w:hAnsi="Times New Roman" w:cs="Times New Roman"/>
          <w:sz w:val="24"/>
          <w:szCs w:val="24"/>
        </w:rPr>
        <w:t>ь. Типы  кристаллических  решето</w:t>
      </w:r>
      <w:r w:rsidRPr="00E66B66">
        <w:rPr>
          <w:rFonts w:ascii="Times New Roman" w:hAnsi="Times New Roman" w:cs="Times New Roman"/>
          <w:sz w:val="24"/>
          <w:szCs w:val="24"/>
        </w:rPr>
        <w:t>к.  Кристаллическая решетка. Ионные, металлические, атомные и молекулярные кристаллические решетки. Аллотропия. Аморфные веществ</w:t>
      </w:r>
      <w:r>
        <w:rPr>
          <w:rFonts w:ascii="Times New Roman" w:hAnsi="Times New Roman" w:cs="Times New Roman"/>
          <w:sz w:val="24"/>
          <w:szCs w:val="24"/>
        </w:rPr>
        <w:t>а, их отличительные свойства. Чистые  вещества  смес</w:t>
      </w:r>
      <w:r w:rsidRPr="00E66B66">
        <w:rPr>
          <w:rFonts w:ascii="Times New Roman" w:hAnsi="Times New Roman" w:cs="Times New Roman"/>
          <w:sz w:val="24"/>
          <w:szCs w:val="24"/>
        </w:rPr>
        <w:t>и.  Смеси и химические соединения. Гомогенные и гетерогенные смеси. Массовая и объемная доли компонентов в смеси. Массовая доля примесей. Решение задач на массовую долю примесей. Классификация в</w:t>
      </w:r>
      <w:r>
        <w:rPr>
          <w:rFonts w:ascii="Times New Roman" w:hAnsi="Times New Roman" w:cs="Times New Roman"/>
          <w:sz w:val="24"/>
          <w:szCs w:val="24"/>
        </w:rPr>
        <w:t>еществ по степени их чистоты. Дисперсные  систем</w:t>
      </w:r>
      <w:r w:rsidRPr="00E66B66">
        <w:rPr>
          <w:rFonts w:ascii="Times New Roman" w:hAnsi="Times New Roman" w:cs="Times New Roman"/>
          <w:sz w:val="24"/>
          <w:szCs w:val="24"/>
        </w:rPr>
        <w:t xml:space="preserve">ы.  Понятие дисперсной системы. Дисперсная фаза и дисперсионная среда. Классификация дисперсных систем. Коллоидные дисперсные системы. Золи и гели. Значение дисперсных систем в природе и жизни человека. Демонстрации. Модель кристаллической решетки хлорида натрия. Образцы минералов с ионной кристаллической решеткой: кальцита, галита. Модели кристаллических решеток «сухого льда» (или иода), алмаза, графита (или кварца). Модель молярного объема газов. Три агрегатных состояния воды. Дистилляция воды. Образцы различных дисперсных систем: эмульсий, суспензий, аэрозолей, гелей и золей. Коагуляция. Синерезис. Эффект Тиндаля. Лабораторные опыты. 1. Определение свойств некоторых веществ на основе типа кристаллической решетки. 2. Ознакомление с коллекцией полимеров, пластмасс и волокон и изделий из них. 3. Жесткость воды. Устранение жесткости воды. 4. Ознакомление с минеральными водами. 5. Ознакомление с дисперсными системами. Практическая работа №1. Получение и распознавание газов. </w:t>
      </w:r>
    </w:p>
    <w:p w:rsidR="00D32CF1" w:rsidRDefault="00D32CF1" w:rsidP="00D32CF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Тема2</w:t>
      </w:r>
      <w:r w:rsidRPr="00E66B66">
        <w:rPr>
          <w:rFonts w:ascii="Times New Roman" w:hAnsi="Times New Roman" w:cs="Times New Roman"/>
          <w:sz w:val="24"/>
          <w:szCs w:val="24"/>
        </w:rPr>
        <w:t>. Химические реакции (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E66B66">
        <w:rPr>
          <w:rFonts w:ascii="Times New Roman" w:hAnsi="Times New Roman" w:cs="Times New Roman"/>
          <w:sz w:val="24"/>
          <w:szCs w:val="24"/>
        </w:rPr>
        <w:t>ч)</w:t>
      </w: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 химических  реакци</w:t>
      </w:r>
      <w:r w:rsidRPr="00E66B66">
        <w:rPr>
          <w:rFonts w:ascii="Times New Roman" w:hAnsi="Times New Roman" w:cs="Times New Roman"/>
          <w:sz w:val="24"/>
          <w:szCs w:val="24"/>
        </w:rPr>
        <w:t xml:space="preserve">й. Реакции, идущие без изменения состава веществ. Классификация по числу и составу реагирующих веществ и продуктов реакции. Реакции разложения, соединения, замещения и обмена в неорганической химии. Реакции присоединения, отщепления, замещения и изомеризации в органической химии. Реакции полимеризации как частный </w:t>
      </w:r>
      <w:r>
        <w:rPr>
          <w:rFonts w:ascii="Times New Roman" w:hAnsi="Times New Roman" w:cs="Times New Roman"/>
          <w:sz w:val="24"/>
          <w:szCs w:val="24"/>
        </w:rPr>
        <w:t>случай реакций присоединения. Тепловой  эффект  химических  реакци</w:t>
      </w:r>
      <w:r w:rsidRPr="00E66B66">
        <w:rPr>
          <w:rFonts w:ascii="Times New Roman" w:hAnsi="Times New Roman" w:cs="Times New Roman"/>
          <w:sz w:val="24"/>
          <w:szCs w:val="24"/>
        </w:rPr>
        <w:t>й.  Экзо- и эндотермические реакции. Термохимические уравнения. Расчет количества теплоты п</w:t>
      </w:r>
      <w:r>
        <w:rPr>
          <w:rFonts w:ascii="Times New Roman" w:hAnsi="Times New Roman" w:cs="Times New Roman"/>
          <w:sz w:val="24"/>
          <w:szCs w:val="24"/>
        </w:rPr>
        <w:t>о термохимическим уравнениям. Скорость  химических  реакци</w:t>
      </w:r>
      <w:r w:rsidRPr="00E66B66">
        <w:rPr>
          <w:rFonts w:ascii="Times New Roman" w:hAnsi="Times New Roman" w:cs="Times New Roman"/>
          <w:sz w:val="24"/>
          <w:szCs w:val="24"/>
        </w:rPr>
        <w:t xml:space="preserve">й.  Понятие о скорости химических реакций, аналитическое выражение. Зависимость скорости реакции от концентрации, давления, температуры, природы реагирующих веществ, площади их соприкосновения. Закон действующих масс. Решение </w:t>
      </w:r>
      <w:r>
        <w:rPr>
          <w:rFonts w:ascii="Times New Roman" w:hAnsi="Times New Roman" w:cs="Times New Roman"/>
          <w:sz w:val="24"/>
          <w:szCs w:val="24"/>
        </w:rPr>
        <w:t>задач на химическую кинетику. Катали</w:t>
      </w:r>
      <w:r w:rsidRPr="00E66B66">
        <w:rPr>
          <w:rFonts w:ascii="Times New Roman" w:hAnsi="Times New Roman" w:cs="Times New Roman"/>
          <w:sz w:val="24"/>
          <w:szCs w:val="24"/>
        </w:rPr>
        <w:t xml:space="preserve">з.  Катализаторы. Катализ. Гомогенный и гетерогенный катализ. Примеры каталитических процессов в промышленности, технике, быту. Ферменты и их отличия от неорганических катализаторов. Применение </w:t>
      </w:r>
      <w:r>
        <w:rPr>
          <w:rFonts w:ascii="Times New Roman" w:hAnsi="Times New Roman" w:cs="Times New Roman"/>
          <w:sz w:val="24"/>
          <w:szCs w:val="24"/>
        </w:rPr>
        <w:t>катализаторов и ферментов. Химическое  равновеси</w:t>
      </w:r>
      <w:r w:rsidRPr="00E66B66">
        <w:rPr>
          <w:rFonts w:ascii="Times New Roman" w:hAnsi="Times New Roman" w:cs="Times New Roman"/>
          <w:sz w:val="24"/>
          <w:szCs w:val="24"/>
        </w:rPr>
        <w:t>е.  Обратимые и необратимые реакции. Химическое равновесие и способы его смещения на примере получения аммиака. Синтез аммиака в промышленности. Понятие об оптимальных условиях проведен</w:t>
      </w:r>
      <w:r>
        <w:rPr>
          <w:rFonts w:ascii="Times New Roman" w:hAnsi="Times New Roman" w:cs="Times New Roman"/>
          <w:sz w:val="24"/>
          <w:szCs w:val="24"/>
        </w:rPr>
        <w:t>ия технологического процесса. Окислительно-восстановительные  процесс</w:t>
      </w:r>
      <w:r w:rsidRPr="00E66B66">
        <w:rPr>
          <w:rFonts w:ascii="Times New Roman" w:hAnsi="Times New Roman" w:cs="Times New Roman"/>
          <w:sz w:val="24"/>
          <w:szCs w:val="24"/>
        </w:rPr>
        <w:t xml:space="preserve">ы.  Окислительно-восстановительные реакции. Окислитель и восстановитель. Окисление и восстановление. </w:t>
      </w:r>
      <w:r w:rsidRPr="00E66B66">
        <w:rPr>
          <w:rFonts w:ascii="Times New Roman" w:hAnsi="Times New Roman" w:cs="Times New Roman"/>
          <w:sz w:val="24"/>
          <w:szCs w:val="24"/>
        </w:rPr>
        <w:lastRenderedPageBreak/>
        <w:t xml:space="preserve">Составление уравнений окислительно-восстановительных реакций </w:t>
      </w:r>
      <w:r>
        <w:rPr>
          <w:rFonts w:ascii="Times New Roman" w:hAnsi="Times New Roman" w:cs="Times New Roman"/>
          <w:sz w:val="24"/>
          <w:szCs w:val="24"/>
        </w:rPr>
        <w:t xml:space="preserve">методом электронного баланса. </w:t>
      </w:r>
    </w:p>
    <w:p w:rsidR="00D32CF1" w:rsidRDefault="00D32CF1" w:rsidP="00D32CF1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Тема 3. Вещества и их свойства (9ч)</w:t>
      </w: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 свойства  металло</w:t>
      </w:r>
      <w:r w:rsidRPr="00E66B66">
        <w:rPr>
          <w:rFonts w:ascii="Times New Roman" w:hAnsi="Times New Roman" w:cs="Times New Roman"/>
          <w:sz w:val="24"/>
          <w:szCs w:val="24"/>
        </w:rPr>
        <w:t>в.  Химические свойства металлов как восстановителей. Взаимодействие металлов с неметаллами, водой, кислотами и рас</w:t>
      </w:r>
      <w:r>
        <w:rPr>
          <w:rFonts w:ascii="Times New Roman" w:hAnsi="Times New Roman" w:cs="Times New Roman"/>
          <w:sz w:val="24"/>
          <w:szCs w:val="24"/>
        </w:rPr>
        <w:t>творами солей. Металлотермия. Коррозия  металло</w:t>
      </w:r>
      <w:r w:rsidRPr="00E66B66">
        <w:rPr>
          <w:rFonts w:ascii="Times New Roman" w:hAnsi="Times New Roman" w:cs="Times New Roman"/>
          <w:sz w:val="24"/>
          <w:szCs w:val="24"/>
        </w:rPr>
        <w:t>в  как окислительно-восстановительный процесс. Способы з</w:t>
      </w:r>
      <w:r>
        <w:rPr>
          <w:rFonts w:ascii="Times New Roman" w:hAnsi="Times New Roman" w:cs="Times New Roman"/>
          <w:sz w:val="24"/>
          <w:szCs w:val="24"/>
        </w:rPr>
        <w:t>ащиты металлов от коррозии. Общие  свойства  неметалло</w:t>
      </w:r>
      <w:r w:rsidRPr="00E66B66">
        <w:rPr>
          <w:rFonts w:ascii="Times New Roman" w:hAnsi="Times New Roman" w:cs="Times New Roman"/>
          <w:sz w:val="24"/>
          <w:szCs w:val="24"/>
        </w:rPr>
        <w:t>в.  Химические свойства неметаллов как окислителей. Взаимодействие с металлами, водородом и другими неметаллами. Свойства неметаллов как восстановителей. Взаимодействие с простыми и сложными веществами-окислителями. Об</w:t>
      </w:r>
      <w:r>
        <w:rPr>
          <w:rFonts w:ascii="Times New Roman" w:hAnsi="Times New Roman" w:cs="Times New Roman"/>
          <w:sz w:val="24"/>
          <w:szCs w:val="24"/>
        </w:rPr>
        <w:t>щая характеристика галогенов. Электроли</w:t>
      </w:r>
      <w:r w:rsidRPr="00E66B66">
        <w:rPr>
          <w:rFonts w:ascii="Times New Roman" w:hAnsi="Times New Roman" w:cs="Times New Roman"/>
          <w:sz w:val="24"/>
          <w:szCs w:val="24"/>
        </w:rPr>
        <w:t>з.  Общие способы получения металлов и неметаллов. Электролиз растворов и расплавов электролитов на примере хлорида натрия. Электролитическое получение алюминия. Практическое значение электролиза. Гальв</w:t>
      </w:r>
      <w:r>
        <w:rPr>
          <w:rFonts w:ascii="Times New Roman" w:hAnsi="Times New Roman" w:cs="Times New Roman"/>
          <w:sz w:val="24"/>
          <w:szCs w:val="24"/>
        </w:rPr>
        <w:t>анопластика и гальваностегия. Заключени</w:t>
      </w:r>
      <w:r w:rsidRPr="00E66B66">
        <w:rPr>
          <w:rFonts w:ascii="Times New Roman" w:hAnsi="Times New Roman" w:cs="Times New Roman"/>
          <w:sz w:val="24"/>
          <w:szCs w:val="24"/>
        </w:rPr>
        <w:t>е.  Перспективы развития химической науки и химического производства. Химия и проблема охраны окружающей среды. Демонстрации. Экзотермические и эндотермические химические реакции. Тепловые явления при растворении серной кислоты и аммиачной селитры. Зависимость скорости реакции от природы веществ на примере взаимодействия растворов различных кислот одинаковой концентрации с одинаковыми кусочками (гранулами) цинка и одинаковых кусочков разных металлов (магния, цинка, железа) с раствором соляной кислоты. Взаимодействие растворов серной кислоты с растворами тиосульфата натрия различной концентрации и температуры. Модель кипящего слоя. Разложение пероксида водорода с помощью неорганических катализаторов (FeCl2, KI) и природных объектов, содержащих каталазу (сырое мясо, картофель). Простейшие окислительно-восстановительные реакции: взаимодействие цинка с соляной кислотой и железа с сульфатом меди (II). Модель электролизера. Модель электролизной ванны для получения алюминия. Лабораторные опыты. 13. Получение кислорода разложением пероксида водорода с помощью диоксида марганца и каталазы сырого картофеля. 14. Реакция замещения меди железом в растворе сульфата меди (II). 15. Получение водорода взаимодействием кислоты с цинком.16. Ознакомление с коллекцией металлов. 17. Ознакомление с коллекцией неметаллов. Практическая работа №3 «Генетическая связь между различными классами неорганических и органических веществ» (для двухчасового варианта изучения курса).</w:t>
      </w: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Default="00D32CF1" w:rsidP="00D32CF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32CF1" w:rsidRPr="00322B99" w:rsidRDefault="00D32CF1" w:rsidP="00D32CF1">
      <w:pPr>
        <w:tabs>
          <w:tab w:val="left" w:pos="3195"/>
        </w:tabs>
        <w:jc w:val="center"/>
        <w:rPr>
          <w:rFonts w:ascii="Times New Roman" w:hAnsi="Times New Roman" w:cs="Times New Roman"/>
          <w:b/>
        </w:rPr>
      </w:pPr>
      <w:r w:rsidRPr="00322B99">
        <w:rPr>
          <w:rFonts w:ascii="Times New Roman" w:hAnsi="Times New Roman" w:cs="Times New Roman"/>
          <w:b/>
        </w:rPr>
        <w:lastRenderedPageBreak/>
        <w:t xml:space="preserve">Тематическое планирование 11 класс </w:t>
      </w:r>
    </w:p>
    <w:tbl>
      <w:tblPr>
        <w:tblStyle w:val="a3"/>
        <w:tblW w:w="0" w:type="auto"/>
        <w:tblLook w:val="04A0"/>
      </w:tblPr>
      <w:tblGrid>
        <w:gridCol w:w="498"/>
        <w:gridCol w:w="3078"/>
        <w:gridCol w:w="1775"/>
        <w:gridCol w:w="1630"/>
        <w:gridCol w:w="2199"/>
      </w:tblGrid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D32CF1" w:rsidTr="001738A1">
        <w:tc>
          <w:tcPr>
            <w:tcW w:w="9180" w:type="dxa"/>
            <w:gridSpan w:val="5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1. Строение вещества (15ч)</w:t>
            </w: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сведения о строении атома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Периодический закон и строение атома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Ионная химическая связь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Ковалентная химическая связь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Металлическая химическая связь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Водородная химическая связь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Полимеры 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Газообразные вещества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 №1 Получение, собирание и распознавание газов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Жидкие вещества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Твердые вещества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Дисперсные системы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вещества. Смеси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 задач на вычисление массовой доли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 №1 по теме: Строение вещества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9180" w:type="dxa"/>
            <w:gridSpan w:val="5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Тема 2. Химические реакции (9ч)</w:t>
            </w: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 о химической реакции. Реакции идущие без изменения состава веществ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Классификация химических реакций протекающих с изменением состава веществ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Скорость химической реакции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Обратимость химической реакции. Химическое равновесие и способы его смещения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Роль воды в химических реакциях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Гидролиз 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Окислительно-восстановительные реакции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Электролиз 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 №2 по теме: Химические реакции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9180" w:type="dxa"/>
            <w:gridSpan w:val="5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3. Вещества и их свойства (9ч)</w:t>
            </w: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Металлы 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Неметаллы 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Кислоты 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 №2 Химические свойства кислот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Основания 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Соли 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Генетическая связь между классами неорганических и органических веществ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 №3 распознавание веществ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 по теме: Вещества и их свойства</w:t>
            </w: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32CF1" w:rsidTr="001738A1">
        <w:tc>
          <w:tcPr>
            <w:tcW w:w="498" w:type="dxa"/>
            <w:tcBorders>
              <w:left w:val="single" w:sz="4" w:space="0" w:color="auto"/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tcBorders>
              <w:righ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 34 часа</w:t>
            </w:r>
          </w:p>
        </w:tc>
        <w:tc>
          <w:tcPr>
            <w:tcW w:w="1630" w:type="dxa"/>
            <w:tcBorders>
              <w:left w:val="single" w:sz="4" w:space="0" w:color="auto"/>
            </w:tcBorders>
          </w:tcPr>
          <w:p w:rsidR="00D32CF1" w:rsidRDefault="00D32CF1" w:rsidP="001738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</w:tcPr>
          <w:p w:rsidR="00D32CF1" w:rsidRDefault="00D32CF1" w:rsidP="001738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D32CF1" w:rsidRDefault="00D32CF1" w:rsidP="00D32CF1">
      <w:pPr>
        <w:tabs>
          <w:tab w:val="left" w:pos="3195"/>
        </w:tabs>
        <w:rPr>
          <w:rFonts w:ascii="Times New Roman" w:hAnsi="Times New Roman" w:cs="Times New Roman"/>
          <w:sz w:val="24"/>
          <w:szCs w:val="24"/>
        </w:rPr>
      </w:pPr>
    </w:p>
    <w:p w:rsidR="00D32CF1" w:rsidRPr="00E97D10" w:rsidRDefault="00D32CF1" w:rsidP="00D32CF1">
      <w:pPr>
        <w:rPr>
          <w:rFonts w:ascii="Times New Roman" w:hAnsi="Times New Roman" w:cs="Times New Roman"/>
          <w:sz w:val="24"/>
          <w:szCs w:val="24"/>
        </w:rPr>
      </w:pPr>
    </w:p>
    <w:p w:rsidR="00D32CF1" w:rsidRPr="00E97D10" w:rsidRDefault="00D32CF1" w:rsidP="00D32CF1">
      <w:pPr>
        <w:rPr>
          <w:rFonts w:ascii="Times New Roman" w:hAnsi="Times New Roman" w:cs="Times New Roman"/>
          <w:sz w:val="24"/>
          <w:szCs w:val="24"/>
        </w:rPr>
      </w:pPr>
    </w:p>
    <w:p w:rsidR="00C957E5" w:rsidRDefault="00C957E5"/>
    <w:sectPr w:rsidR="00C957E5" w:rsidSect="00F04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F666F"/>
    <w:multiLevelType w:val="hybridMultilevel"/>
    <w:tmpl w:val="11C4E6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compat>
    <w:useFELayout/>
  </w:compat>
  <w:rsids>
    <w:rsidRoot w:val="00D32CF1"/>
    <w:rsid w:val="00C957E5"/>
    <w:rsid w:val="00D32CF1"/>
    <w:rsid w:val="00F04208"/>
    <w:rsid w:val="00FA0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CF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D32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A0918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2063</Words>
  <Characters>11760</Characters>
  <Application>Microsoft Office Word</Application>
  <DocSecurity>0</DocSecurity>
  <Lines>98</Lines>
  <Paragraphs>27</Paragraphs>
  <ScaleCrop>false</ScaleCrop>
  <Company/>
  <LinksUpToDate>false</LinksUpToDate>
  <CharactersWithSpaces>13796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User</cp:lastModifiedBy>
  <cp:revision>3</cp:revision>
  <dcterms:created xsi:type="dcterms:W3CDTF">2020-09-28T12:53:00Z</dcterms:created>
  <dcterms:modified xsi:type="dcterms:W3CDTF">2023-01-11T15:02:00Z</dcterms:modified>
</cp:coreProperties>
</file>